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77D" w:rsidRPr="00E3277D" w:rsidRDefault="00912B99" w:rsidP="00E327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br/>
      </w:r>
      <w:r w:rsidR="00E3277D" w:rsidRPr="00E3277D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3277D" w:rsidRPr="00E3277D" w:rsidRDefault="00E3277D" w:rsidP="00E327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3277D" w:rsidRPr="00E3277D" w:rsidRDefault="00E3277D" w:rsidP="00E327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3277D" w:rsidRDefault="00E3277D" w:rsidP="006947F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947F6" w:rsidRPr="00E3277D" w:rsidRDefault="006947F6" w:rsidP="006947F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  <w:lang w:eastAsia="zh-CN"/>
        </w:rPr>
      </w:pPr>
    </w:p>
    <w:p w:rsidR="006947F6" w:rsidRDefault="006947F6" w:rsidP="006947F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947F6" w:rsidRDefault="006947F6" w:rsidP="006947F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12B99" w:rsidRPr="00E3277D" w:rsidRDefault="00912B99" w:rsidP="00306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E3277D">
        <w:rPr>
          <w:rFonts w:ascii="Times New Roman" w:hAnsi="Times New Roman"/>
          <w:sz w:val="24"/>
          <w:szCs w:val="24"/>
          <w:lang w:val="en-US"/>
        </w:rPr>
        <w:t>Методическая</w:t>
      </w:r>
      <w:proofErr w:type="spellEnd"/>
      <w:r w:rsidRPr="00E327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3277D">
        <w:rPr>
          <w:rFonts w:ascii="Times New Roman" w:hAnsi="Times New Roman"/>
          <w:sz w:val="24"/>
          <w:szCs w:val="24"/>
          <w:lang w:val="en-US"/>
        </w:rPr>
        <w:t>разработка</w:t>
      </w:r>
      <w:proofErr w:type="spellEnd"/>
      <w:r w:rsidRPr="00E327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3277D">
        <w:rPr>
          <w:rFonts w:ascii="Times New Roman" w:hAnsi="Times New Roman"/>
          <w:sz w:val="24"/>
          <w:szCs w:val="24"/>
          <w:lang w:val="en-US"/>
        </w:rPr>
        <w:t>семинара</w:t>
      </w:r>
      <w:proofErr w:type="spellEnd"/>
    </w:p>
    <w:p w:rsidR="00912B99" w:rsidRPr="00E3277D" w:rsidRDefault="00912B99" w:rsidP="003061D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E3277D">
        <w:rPr>
          <w:rFonts w:ascii="Times New Roman" w:hAnsi="Times New Roman"/>
          <w:sz w:val="24"/>
          <w:szCs w:val="24"/>
          <w:lang w:val="en-US"/>
        </w:rPr>
        <w:t>Название</w:t>
      </w:r>
      <w:proofErr w:type="spellEnd"/>
      <w:r w:rsidRPr="00E3277D">
        <w:rPr>
          <w:rFonts w:ascii="Times New Roman" w:hAnsi="Times New Roman"/>
          <w:sz w:val="24"/>
          <w:szCs w:val="24"/>
          <w:lang w:val="en-US"/>
        </w:rPr>
        <w:t xml:space="preserve">:  </w:t>
      </w:r>
      <w:proofErr w:type="spellStart"/>
      <w:r w:rsidRPr="00E3277D">
        <w:rPr>
          <w:rFonts w:ascii="Times New Roman" w:hAnsi="Times New Roman"/>
          <w:b/>
          <w:sz w:val="24"/>
          <w:szCs w:val="24"/>
          <w:lang w:val="en-US"/>
        </w:rPr>
        <w:t>Ана</w:t>
      </w:r>
      <w:r w:rsidRPr="00E3277D">
        <w:rPr>
          <w:rFonts w:ascii="Times New Roman" w:hAnsi="Times New Roman"/>
          <w:b/>
          <w:sz w:val="24"/>
          <w:szCs w:val="24"/>
          <w:lang w:val="en-US"/>
        </w:rPr>
        <w:softHyphen/>
        <w:t>леп</w:t>
      </w:r>
      <w:r w:rsidRPr="00E3277D">
        <w:rPr>
          <w:rFonts w:ascii="Times New Roman" w:hAnsi="Times New Roman"/>
          <w:b/>
          <w:sz w:val="24"/>
          <w:szCs w:val="24"/>
          <w:lang w:val="en-US"/>
        </w:rPr>
        <w:softHyphen/>
        <w:t>ти</w:t>
      </w:r>
      <w:r w:rsidRPr="00E3277D">
        <w:rPr>
          <w:rFonts w:ascii="Times New Roman" w:hAnsi="Times New Roman"/>
          <w:b/>
          <w:sz w:val="24"/>
          <w:szCs w:val="24"/>
          <w:lang w:val="en-US"/>
        </w:rPr>
        <w:softHyphen/>
        <w:t>ки</w:t>
      </w:r>
      <w:proofErr w:type="spellEnd"/>
      <w:r w:rsidRPr="00E3277D">
        <w:rPr>
          <w:rFonts w:ascii="Times New Roman" w:hAnsi="Times New Roman"/>
          <w:b/>
          <w:sz w:val="24"/>
          <w:szCs w:val="24"/>
        </w:rPr>
        <w:t>.</w:t>
      </w:r>
    </w:p>
    <w:p w:rsidR="00912B99" w:rsidRPr="00E3277D" w:rsidRDefault="00912B99" w:rsidP="003061D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>Код темы семинара по унифицированной программе: 8.6</w:t>
      </w:r>
    </w:p>
    <w:p w:rsidR="00912B99" w:rsidRPr="00E3277D" w:rsidRDefault="00912B99" w:rsidP="003061D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6947F6">
        <w:rPr>
          <w:rFonts w:ascii="Times New Roman" w:hAnsi="Times New Roman"/>
          <w:sz w:val="24"/>
          <w:szCs w:val="24"/>
        </w:rPr>
        <w:t>Профессиональная перепод</w:t>
      </w:r>
      <w:r w:rsidR="006947F6" w:rsidRPr="005A5A27">
        <w:rPr>
          <w:rFonts w:ascii="Times New Roman" w:hAnsi="Times New Roman"/>
          <w:sz w:val="24"/>
          <w:szCs w:val="24"/>
        </w:rPr>
        <w:t>го</w:t>
      </w:r>
      <w:r w:rsidR="006947F6">
        <w:rPr>
          <w:rFonts w:ascii="Times New Roman" w:hAnsi="Times New Roman"/>
          <w:sz w:val="24"/>
          <w:szCs w:val="24"/>
        </w:rPr>
        <w:t>тов</w:t>
      </w:r>
      <w:r w:rsidR="006947F6" w:rsidRPr="005A5A27">
        <w:rPr>
          <w:rFonts w:ascii="Times New Roman" w:hAnsi="Times New Roman"/>
          <w:sz w:val="24"/>
          <w:szCs w:val="24"/>
        </w:rPr>
        <w:t>ка (</w:t>
      </w:r>
      <w:r w:rsidR="006947F6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6947F6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6947F6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6947F6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912B99" w:rsidRPr="006947F6" w:rsidRDefault="00912B99" w:rsidP="004B00C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947F6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6947F6" w:rsidRPr="006947F6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912B99" w:rsidRPr="00E3277D" w:rsidRDefault="00912B99" w:rsidP="003061D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>Продолжительность занятия: 1 часа</w:t>
      </w:r>
    </w:p>
    <w:p w:rsidR="00912B99" w:rsidRPr="00E3277D" w:rsidRDefault="00912B99" w:rsidP="00E56674">
      <w:pPr>
        <w:widowControl w:val="0"/>
        <w:numPr>
          <w:ilvl w:val="0"/>
          <w:numId w:val="5"/>
        </w:numPr>
        <w:tabs>
          <w:tab w:val="left" w:pos="720"/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 xml:space="preserve">Цель: </w:t>
      </w:r>
      <w:r w:rsidRPr="00E3277D">
        <w:rPr>
          <w:rFonts w:ascii="Times New Roman" w:hAnsi="Times New Roman"/>
          <w:bCs/>
          <w:sz w:val="24"/>
          <w:szCs w:val="24"/>
        </w:rPr>
        <w:t xml:space="preserve">ознакомить </w:t>
      </w:r>
      <w:proofErr w:type="gramStart"/>
      <w:r w:rsidR="006947F6" w:rsidRPr="006947F6">
        <w:rPr>
          <w:rFonts w:ascii="Times New Roman" w:hAnsi="Times New Roman"/>
          <w:sz w:val="24"/>
          <w:szCs w:val="24"/>
        </w:rPr>
        <w:t>обучающ</w:t>
      </w:r>
      <w:r w:rsidR="006947F6">
        <w:rPr>
          <w:rFonts w:ascii="Times New Roman" w:hAnsi="Times New Roman"/>
          <w:sz w:val="24"/>
          <w:szCs w:val="24"/>
        </w:rPr>
        <w:t xml:space="preserve">егося </w:t>
      </w:r>
      <w:bookmarkStart w:id="0" w:name="_GoBack"/>
      <w:bookmarkEnd w:id="0"/>
      <w:r w:rsidRPr="00E3277D">
        <w:rPr>
          <w:rFonts w:ascii="Times New Roman" w:hAnsi="Times New Roman"/>
          <w:bCs/>
          <w:sz w:val="24"/>
          <w:szCs w:val="24"/>
        </w:rPr>
        <w:t xml:space="preserve"> с</w:t>
      </w:r>
      <w:proofErr w:type="gramEnd"/>
      <w:r w:rsidRPr="00E3277D">
        <w:rPr>
          <w:rFonts w:ascii="Times New Roman" w:hAnsi="Times New Roman"/>
          <w:bCs/>
          <w:sz w:val="24"/>
          <w:szCs w:val="24"/>
        </w:rPr>
        <w:t xml:space="preserve"> современными данными</w:t>
      </w:r>
      <w:r w:rsidRPr="00E3277D">
        <w:rPr>
          <w:rFonts w:ascii="Times New Roman" w:hAnsi="Times New Roman"/>
          <w:sz w:val="24"/>
          <w:szCs w:val="24"/>
        </w:rPr>
        <w:t xml:space="preserve"> по  аналептикам.</w:t>
      </w:r>
      <w:r w:rsidRPr="00E3277D">
        <w:rPr>
          <w:rFonts w:ascii="Times New Roman" w:hAnsi="Times New Roman"/>
          <w:b/>
          <w:sz w:val="24"/>
          <w:szCs w:val="24"/>
        </w:rPr>
        <w:t xml:space="preserve"> </w:t>
      </w:r>
    </w:p>
    <w:p w:rsidR="00912B99" w:rsidRPr="00E3277D" w:rsidRDefault="00912B99" w:rsidP="00631F9F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>В лекции освещаются следующие вопросы: Ос</w:t>
      </w:r>
      <w:r w:rsidRPr="00E3277D">
        <w:rPr>
          <w:rFonts w:ascii="Times New Roman" w:hAnsi="Times New Roman"/>
          <w:sz w:val="24"/>
          <w:szCs w:val="24"/>
        </w:rPr>
        <w:softHyphen/>
        <w:t>нов</w:t>
      </w:r>
      <w:r w:rsidRPr="00E3277D">
        <w:rPr>
          <w:rFonts w:ascii="Times New Roman" w:hAnsi="Times New Roman"/>
          <w:sz w:val="24"/>
          <w:szCs w:val="24"/>
        </w:rPr>
        <w:softHyphen/>
        <w:t>ные эф</w:t>
      </w:r>
      <w:r w:rsidRPr="00E3277D">
        <w:rPr>
          <w:rFonts w:ascii="Times New Roman" w:hAnsi="Times New Roman"/>
          <w:sz w:val="24"/>
          <w:szCs w:val="24"/>
        </w:rPr>
        <w:softHyphen/>
        <w:t>фек</w:t>
      </w:r>
      <w:r w:rsidRPr="00E3277D">
        <w:rPr>
          <w:rFonts w:ascii="Times New Roman" w:hAnsi="Times New Roman"/>
          <w:sz w:val="24"/>
          <w:szCs w:val="24"/>
        </w:rPr>
        <w:softHyphen/>
        <w:t>ты и ме</w:t>
      </w:r>
      <w:r w:rsidRPr="00E3277D">
        <w:rPr>
          <w:rFonts w:ascii="Times New Roman" w:hAnsi="Times New Roman"/>
          <w:sz w:val="24"/>
          <w:szCs w:val="24"/>
        </w:rPr>
        <w:softHyphen/>
        <w:t>ха</w:t>
      </w:r>
      <w:r w:rsidRPr="00E3277D">
        <w:rPr>
          <w:rFonts w:ascii="Times New Roman" w:hAnsi="Times New Roman"/>
          <w:sz w:val="24"/>
          <w:szCs w:val="24"/>
        </w:rPr>
        <w:softHyphen/>
        <w:t>низ</w:t>
      </w:r>
      <w:r w:rsidRPr="00E3277D">
        <w:rPr>
          <w:rFonts w:ascii="Times New Roman" w:hAnsi="Times New Roman"/>
          <w:sz w:val="24"/>
          <w:szCs w:val="24"/>
        </w:rPr>
        <w:softHyphen/>
        <w:t>мы дей</w:t>
      </w:r>
      <w:r w:rsidRPr="00E3277D">
        <w:rPr>
          <w:rFonts w:ascii="Times New Roman" w:hAnsi="Times New Roman"/>
          <w:sz w:val="24"/>
          <w:szCs w:val="24"/>
        </w:rPr>
        <w:softHyphen/>
        <w:t>ст</w:t>
      </w:r>
      <w:r w:rsidRPr="00E3277D">
        <w:rPr>
          <w:rFonts w:ascii="Times New Roman" w:hAnsi="Times New Roman"/>
          <w:sz w:val="24"/>
          <w:szCs w:val="24"/>
        </w:rPr>
        <w:softHyphen/>
        <w:t>вия ана</w:t>
      </w:r>
      <w:r w:rsidRPr="00E3277D">
        <w:rPr>
          <w:rFonts w:ascii="Times New Roman" w:hAnsi="Times New Roman"/>
          <w:sz w:val="24"/>
          <w:szCs w:val="24"/>
        </w:rPr>
        <w:softHyphen/>
        <w:t>леп</w:t>
      </w:r>
      <w:r w:rsidRPr="00E3277D">
        <w:rPr>
          <w:rFonts w:ascii="Times New Roman" w:hAnsi="Times New Roman"/>
          <w:sz w:val="24"/>
          <w:szCs w:val="24"/>
        </w:rPr>
        <w:softHyphen/>
        <w:t>ти</w:t>
      </w:r>
      <w:r w:rsidRPr="00E3277D">
        <w:rPr>
          <w:rFonts w:ascii="Times New Roman" w:hAnsi="Times New Roman"/>
          <w:sz w:val="24"/>
          <w:szCs w:val="24"/>
        </w:rPr>
        <w:softHyphen/>
        <w:t xml:space="preserve">ков. </w:t>
      </w:r>
      <w:proofErr w:type="spellStart"/>
      <w:r w:rsidRPr="00E3277D">
        <w:rPr>
          <w:rFonts w:ascii="Times New Roman" w:hAnsi="Times New Roman"/>
          <w:sz w:val="24"/>
          <w:szCs w:val="24"/>
        </w:rPr>
        <w:t>Ал</w:t>
      </w:r>
      <w:r w:rsidRPr="00E3277D">
        <w:rPr>
          <w:rFonts w:ascii="Times New Roman" w:hAnsi="Times New Roman"/>
          <w:sz w:val="24"/>
          <w:szCs w:val="24"/>
        </w:rPr>
        <w:softHyphen/>
        <w:t>ки</w:t>
      </w:r>
      <w:r w:rsidRPr="00E3277D">
        <w:rPr>
          <w:rFonts w:ascii="Times New Roman" w:hAnsi="Times New Roman"/>
          <w:sz w:val="24"/>
          <w:szCs w:val="24"/>
        </w:rPr>
        <w:softHyphen/>
        <w:t>ли</w:t>
      </w:r>
      <w:r w:rsidRPr="00E3277D">
        <w:rPr>
          <w:rFonts w:ascii="Times New Roman" w:hAnsi="Times New Roman"/>
          <w:sz w:val="24"/>
          <w:szCs w:val="24"/>
        </w:rPr>
        <w:softHyphen/>
        <w:t>ро</w:t>
      </w:r>
      <w:r w:rsidRPr="00E3277D">
        <w:rPr>
          <w:rFonts w:ascii="Times New Roman" w:hAnsi="Times New Roman"/>
          <w:sz w:val="24"/>
          <w:szCs w:val="24"/>
        </w:rPr>
        <w:softHyphen/>
        <w:t>ван</w:t>
      </w:r>
      <w:r w:rsidRPr="00E3277D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E3277D">
        <w:rPr>
          <w:rFonts w:ascii="Times New Roman" w:hAnsi="Times New Roman"/>
          <w:sz w:val="24"/>
          <w:szCs w:val="24"/>
        </w:rPr>
        <w:t xml:space="preserve"> ами</w:t>
      </w:r>
      <w:r w:rsidRPr="00E3277D">
        <w:rPr>
          <w:rFonts w:ascii="Times New Roman" w:hAnsi="Times New Roman"/>
          <w:sz w:val="24"/>
          <w:szCs w:val="24"/>
        </w:rPr>
        <w:softHyphen/>
        <w:t>ды ки</w:t>
      </w:r>
      <w:r w:rsidRPr="00E3277D">
        <w:rPr>
          <w:rFonts w:ascii="Times New Roman" w:hAnsi="Times New Roman"/>
          <w:sz w:val="24"/>
          <w:szCs w:val="24"/>
        </w:rPr>
        <w:softHyphen/>
        <w:t>слот. Би</w:t>
      </w:r>
      <w:r w:rsidRPr="00E3277D">
        <w:rPr>
          <w:rFonts w:ascii="Times New Roman" w:hAnsi="Times New Roman"/>
          <w:sz w:val="24"/>
          <w:szCs w:val="24"/>
        </w:rPr>
        <w:softHyphen/>
        <w:t>цик</w:t>
      </w:r>
      <w:r w:rsidRPr="00E3277D">
        <w:rPr>
          <w:rFonts w:ascii="Times New Roman" w:hAnsi="Times New Roman"/>
          <w:sz w:val="24"/>
          <w:szCs w:val="24"/>
        </w:rPr>
        <w:softHyphen/>
        <w:t>ли</w:t>
      </w:r>
      <w:r w:rsidRPr="00E3277D">
        <w:rPr>
          <w:rFonts w:ascii="Times New Roman" w:hAnsi="Times New Roman"/>
          <w:sz w:val="24"/>
          <w:szCs w:val="24"/>
        </w:rPr>
        <w:softHyphen/>
        <w:t>че</w:t>
      </w:r>
      <w:r w:rsidRPr="00E3277D">
        <w:rPr>
          <w:rFonts w:ascii="Times New Roman" w:hAnsi="Times New Roman"/>
          <w:sz w:val="24"/>
          <w:szCs w:val="24"/>
        </w:rPr>
        <w:softHyphen/>
        <w:t>ские ке</w:t>
      </w:r>
      <w:r w:rsidRPr="00E3277D">
        <w:rPr>
          <w:rFonts w:ascii="Times New Roman" w:hAnsi="Times New Roman"/>
          <w:sz w:val="24"/>
          <w:szCs w:val="24"/>
        </w:rPr>
        <w:softHyphen/>
        <w:t>то</w:t>
      </w:r>
      <w:r w:rsidRPr="00E3277D">
        <w:rPr>
          <w:rFonts w:ascii="Times New Roman" w:hAnsi="Times New Roman"/>
          <w:sz w:val="24"/>
          <w:szCs w:val="24"/>
        </w:rPr>
        <w:softHyphen/>
        <w:t xml:space="preserve">ны. </w:t>
      </w:r>
      <w:proofErr w:type="spellStart"/>
      <w:r w:rsidRPr="00E3277D">
        <w:rPr>
          <w:rFonts w:ascii="Times New Roman" w:hAnsi="Times New Roman"/>
          <w:sz w:val="24"/>
          <w:szCs w:val="24"/>
        </w:rPr>
        <w:t>Глю</w:t>
      </w:r>
      <w:r w:rsidRPr="00E3277D">
        <w:rPr>
          <w:rFonts w:ascii="Times New Roman" w:hAnsi="Times New Roman"/>
          <w:sz w:val="24"/>
          <w:szCs w:val="24"/>
        </w:rPr>
        <w:softHyphen/>
        <w:t>та</w:t>
      </w:r>
      <w:r w:rsidRPr="00E3277D">
        <w:rPr>
          <w:rFonts w:ascii="Times New Roman" w:hAnsi="Times New Roman"/>
          <w:sz w:val="24"/>
          <w:szCs w:val="24"/>
        </w:rPr>
        <w:softHyphen/>
        <w:t>ри</w:t>
      </w:r>
      <w:r w:rsidRPr="00E3277D">
        <w:rPr>
          <w:rFonts w:ascii="Times New Roman" w:hAnsi="Times New Roman"/>
          <w:sz w:val="24"/>
          <w:szCs w:val="24"/>
        </w:rPr>
        <w:softHyphen/>
        <w:t>ми</w:t>
      </w:r>
      <w:r w:rsidRPr="00E3277D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Pr="00E3277D">
        <w:rPr>
          <w:rFonts w:ascii="Times New Roman" w:hAnsi="Times New Roman"/>
          <w:sz w:val="24"/>
          <w:szCs w:val="24"/>
        </w:rPr>
        <w:t>. Дру</w:t>
      </w:r>
      <w:r w:rsidRPr="00E3277D">
        <w:rPr>
          <w:rFonts w:ascii="Times New Roman" w:hAnsi="Times New Roman"/>
          <w:sz w:val="24"/>
          <w:szCs w:val="24"/>
        </w:rPr>
        <w:softHyphen/>
        <w:t>гие сти</w:t>
      </w:r>
      <w:r w:rsidRPr="00E3277D">
        <w:rPr>
          <w:rFonts w:ascii="Times New Roman" w:hAnsi="Times New Roman"/>
          <w:sz w:val="24"/>
          <w:szCs w:val="24"/>
        </w:rPr>
        <w:softHyphen/>
        <w:t>му</w:t>
      </w:r>
      <w:r w:rsidRPr="00E3277D">
        <w:rPr>
          <w:rFonts w:ascii="Times New Roman" w:hAnsi="Times New Roman"/>
          <w:sz w:val="24"/>
          <w:szCs w:val="24"/>
        </w:rPr>
        <w:softHyphen/>
        <w:t>ля</w:t>
      </w:r>
      <w:r w:rsidRPr="00E3277D">
        <w:rPr>
          <w:rFonts w:ascii="Times New Roman" w:hAnsi="Times New Roman"/>
          <w:sz w:val="24"/>
          <w:szCs w:val="24"/>
        </w:rPr>
        <w:softHyphen/>
        <w:t>то</w:t>
      </w:r>
      <w:r w:rsidRPr="00E3277D">
        <w:rPr>
          <w:rFonts w:ascii="Times New Roman" w:hAnsi="Times New Roman"/>
          <w:sz w:val="24"/>
          <w:szCs w:val="24"/>
        </w:rPr>
        <w:softHyphen/>
        <w:t>ры ЦНС (ко</w:t>
      </w:r>
      <w:r w:rsidRPr="00E3277D">
        <w:rPr>
          <w:rFonts w:ascii="Times New Roman" w:hAnsi="Times New Roman"/>
          <w:sz w:val="24"/>
          <w:szCs w:val="24"/>
        </w:rPr>
        <w:softHyphen/>
        <w:t>ра</w:t>
      </w:r>
      <w:r w:rsidRPr="00E3277D">
        <w:rPr>
          <w:rFonts w:ascii="Times New Roman" w:hAnsi="Times New Roman"/>
          <w:sz w:val="24"/>
          <w:szCs w:val="24"/>
        </w:rPr>
        <w:softHyphen/>
        <w:t xml:space="preserve">зол, </w:t>
      </w:r>
      <w:proofErr w:type="spellStart"/>
      <w:r w:rsidRPr="00E3277D">
        <w:rPr>
          <w:rFonts w:ascii="Times New Roman" w:hAnsi="Times New Roman"/>
          <w:sz w:val="24"/>
          <w:szCs w:val="24"/>
        </w:rPr>
        <w:t>се</w:t>
      </w:r>
      <w:r w:rsidRPr="00E3277D">
        <w:rPr>
          <w:rFonts w:ascii="Times New Roman" w:hAnsi="Times New Roman"/>
          <w:sz w:val="24"/>
          <w:szCs w:val="24"/>
        </w:rPr>
        <w:softHyphen/>
        <w:t>ку</w:t>
      </w:r>
      <w:r w:rsidRPr="00E3277D">
        <w:rPr>
          <w:rFonts w:ascii="Times New Roman" w:hAnsi="Times New Roman"/>
          <w:sz w:val="24"/>
          <w:szCs w:val="24"/>
        </w:rPr>
        <w:softHyphen/>
        <w:t>ри</w:t>
      </w:r>
      <w:r w:rsidRPr="00E3277D">
        <w:rPr>
          <w:rFonts w:ascii="Times New Roman" w:hAnsi="Times New Roman"/>
          <w:sz w:val="24"/>
          <w:szCs w:val="24"/>
        </w:rPr>
        <w:softHyphen/>
        <w:t>нин</w:t>
      </w:r>
      <w:proofErr w:type="spellEnd"/>
      <w:r w:rsidRPr="00E327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277D">
        <w:rPr>
          <w:rFonts w:ascii="Times New Roman" w:hAnsi="Times New Roman"/>
          <w:sz w:val="24"/>
          <w:szCs w:val="24"/>
        </w:rPr>
        <w:t>бар</w:t>
      </w:r>
      <w:r w:rsidRPr="00E3277D">
        <w:rPr>
          <w:rFonts w:ascii="Times New Roman" w:hAnsi="Times New Roman"/>
          <w:sz w:val="24"/>
          <w:szCs w:val="24"/>
        </w:rPr>
        <w:softHyphen/>
        <w:t>вин</w:t>
      </w:r>
      <w:r w:rsidRPr="00E3277D">
        <w:rPr>
          <w:rFonts w:ascii="Times New Roman" w:hAnsi="Times New Roman"/>
          <w:sz w:val="24"/>
          <w:szCs w:val="24"/>
        </w:rPr>
        <w:softHyphen/>
        <w:t>ка</w:t>
      </w:r>
      <w:r w:rsidRPr="00E3277D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E3277D">
        <w:rPr>
          <w:rFonts w:ascii="Times New Roman" w:hAnsi="Times New Roman"/>
          <w:sz w:val="24"/>
          <w:szCs w:val="24"/>
        </w:rPr>
        <w:t xml:space="preserve"> гид</w:t>
      </w:r>
      <w:r w:rsidRPr="00E3277D">
        <w:rPr>
          <w:rFonts w:ascii="Times New Roman" w:hAnsi="Times New Roman"/>
          <w:sz w:val="24"/>
          <w:szCs w:val="24"/>
        </w:rPr>
        <w:softHyphen/>
        <w:t>ро</w:t>
      </w:r>
      <w:r w:rsidRPr="00E3277D">
        <w:rPr>
          <w:rFonts w:ascii="Times New Roman" w:hAnsi="Times New Roman"/>
          <w:sz w:val="24"/>
          <w:szCs w:val="24"/>
        </w:rPr>
        <w:softHyphen/>
        <w:t>хло</w:t>
      </w:r>
      <w:r w:rsidRPr="00E3277D">
        <w:rPr>
          <w:rFonts w:ascii="Times New Roman" w:hAnsi="Times New Roman"/>
          <w:sz w:val="24"/>
          <w:szCs w:val="24"/>
        </w:rPr>
        <w:softHyphen/>
        <w:t xml:space="preserve">рид, </w:t>
      </w:r>
      <w:proofErr w:type="spellStart"/>
      <w:r w:rsidRPr="00E3277D">
        <w:rPr>
          <w:rFonts w:ascii="Times New Roman" w:hAnsi="Times New Roman"/>
          <w:sz w:val="24"/>
          <w:szCs w:val="24"/>
        </w:rPr>
        <w:t>эти</w:t>
      </w:r>
      <w:r w:rsidRPr="00E3277D">
        <w:rPr>
          <w:rFonts w:ascii="Times New Roman" w:hAnsi="Times New Roman"/>
          <w:sz w:val="24"/>
          <w:szCs w:val="24"/>
        </w:rPr>
        <w:softHyphen/>
        <w:t>ми</w:t>
      </w:r>
      <w:r w:rsidRPr="00E3277D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E3277D">
        <w:rPr>
          <w:rFonts w:ascii="Times New Roman" w:hAnsi="Times New Roman"/>
          <w:sz w:val="24"/>
          <w:szCs w:val="24"/>
        </w:rPr>
        <w:t xml:space="preserve"> и т.д.).  Так</w:t>
      </w:r>
      <w:r w:rsidRPr="00E3277D">
        <w:rPr>
          <w:rFonts w:ascii="Times New Roman" w:hAnsi="Times New Roman"/>
          <w:sz w:val="24"/>
          <w:szCs w:val="24"/>
        </w:rPr>
        <w:softHyphen/>
        <w:t>ти</w:t>
      </w:r>
      <w:r w:rsidRPr="00E3277D">
        <w:rPr>
          <w:rFonts w:ascii="Times New Roman" w:hAnsi="Times New Roman"/>
          <w:sz w:val="24"/>
          <w:szCs w:val="24"/>
        </w:rPr>
        <w:softHyphen/>
        <w:t>ка при</w:t>
      </w:r>
      <w:r w:rsidRPr="00E3277D">
        <w:rPr>
          <w:rFonts w:ascii="Times New Roman" w:hAnsi="Times New Roman"/>
          <w:sz w:val="24"/>
          <w:szCs w:val="24"/>
        </w:rPr>
        <w:softHyphen/>
        <w:t>ме</w:t>
      </w:r>
      <w:r w:rsidRPr="00E3277D">
        <w:rPr>
          <w:rFonts w:ascii="Times New Roman" w:hAnsi="Times New Roman"/>
          <w:sz w:val="24"/>
          <w:szCs w:val="24"/>
        </w:rPr>
        <w:softHyphen/>
        <w:t>не</w:t>
      </w:r>
      <w:r w:rsidRPr="00E3277D">
        <w:rPr>
          <w:rFonts w:ascii="Times New Roman" w:hAnsi="Times New Roman"/>
          <w:sz w:val="24"/>
          <w:szCs w:val="24"/>
        </w:rPr>
        <w:softHyphen/>
        <w:t>ния аналь</w:t>
      </w:r>
      <w:r w:rsidRPr="00E3277D">
        <w:rPr>
          <w:rFonts w:ascii="Times New Roman" w:hAnsi="Times New Roman"/>
          <w:sz w:val="24"/>
          <w:szCs w:val="24"/>
        </w:rPr>
        <w:softHyphen/>
        <w:t>ге</w:t>
      </w:r>
      <w:r w:rsidRPr="00E3277D">
        <w:rPr>
          <w:rFonts w:ascii="Times New Roman" w:hAnsi="Times New Roman"/>
          <w:sz w:val="24"/>
          <w:szCs w:val="24"/>
        </w:rPr>
        <w:softHyphen/>
        <w:t>ти</w:t>
      </w:r>
      <w:r w:rsidRPr="00E3277D">
        <w:rPr>
          <w:rFonts w:ascii="Times New Roman" w:hAnsi="Times New Roman"/>
          <w:sz w:val="24"/>
          <w:szCs w:val="24"/>
        </w:rPr>
        <w:softHyphen/>
        <w:t>ков</w:t>
      </w:r>
    </w:p>
    <w:p w:rsidR="00912B99" w:rsidRPr="00E3277D" w:rsidRDefault="00912B99" w:rsidP="00306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2B99" w:rsidRPr="00E3277D" w:rsidRDefault="00912B99" w:rsidP="003061D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12B99" w:rsidRPr="00E3277D" w:rsidRDefault="00912B99" w:rsidP="005D50A9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>План семинара:</w:t>
      </w:r>
    </w:p>
    <w:p w:rsidR="00912B99" w:rsidRPr="00E3277D" w:rsidRDefault="00912B99" w:rsidP="00631F9F">
      <w:pPr>
        <w:numPr>
          <w:ilvl w:val="0"/>
          <w:numId w:val="16"/>
        </w:numPr>
        <w:spacing w:after="0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>Ос</w:t>
      </w:r>
      <w:r w:rsidRPr="00E3277D">
        <w:rPr>
          <w:rFonts w:ascii="Times New Roman" w:hAnsi="Times New Roman"/>
          <w:sz w:val="24"/>
          <w:szCs w:val="24"/>
        </w:rPr>
        <w:softHyphen/>
        <w:t>нов</w:t>
      </w:r>
      <w:r w:rsidRPr="00E3277D">
        <w:rPr>
          <w:rFonts w:ascii="Times New Roman" w:hAnsi="Times New Roman"/>
          <w:sz w:val="24"/>
          <w:szCs w:val="24"/>
        </w:rPr>
        <w:softHyphen/>
        <w:t>ные эф</w:t>
      </w:r>
      <w:r w:rsidRPr="00E3277D">
        <w:rPr>
          <w:rFonts w:ascii="Times New Roman" w:hAnsi="Times New Roman"/>
          <w:sz w:val="24"/>
          <w:szCs w:val="24"/>
        </w:rPr>
        <w:softHyphen/>
        <w:t>фек</w:t>
      </w:r>
      <w:r w:rsidRPr="00E3277D">
        <w:rPr>
          <w:rFonts w:ascii="Times New Roman" w:hAnsi="Times New Roman"/>
          <w:sz w:val="24"/>
          <w:szCs w:val="24"/>
        </w:rPr>
        <w:softHyphen/>
        <w:t>ты и ме</w:t>
      </w:r>
      <w:r w:rsidRPr="00E3277D">
        <w:rPr>
          <w:rFonts w:ascii="Times New Roman" w:hAnsi="Times New Roman"/>
          <w:sz w:val="24"/>
          <w:szCs w:val="24"/>
        </w:rPr>
        <w:softHyphen/>
        <w:t>ха</w:t>
      </w:r>
      <w:r w:rsidRPr="00E3277D">
        <w:rPr>
          <w:rFonts w:ascii="Times New Roman" w:hAnsi="Times New Roman"/>
          <w:sz w:val="24"/>
          <w:szCs w:val="24"/>
        </w:rPr>
        <w:softHyphen/>
        <w:t>низ</w:t>
      </w:r>
      <w:r w:rsidRPr="00E3277D">
        <w:rPr>
          <w:rFonts w:ascii="Times New Roman" w:hAnsi="Times New Roman"/>
          <w:sz w:val="24"/>
          <w:szCs w:val="24"/>
        </w:rPr>
        <w:softHyphen/>
        <w:t>мы дей</w:t>
      </w:r>
      <w:r w:rsidRPr="00E3277D">
        <w:rPr>
          <w:rFonts w:ascii="Times New Roman" w:hAnsi="Times New Roman"/>
          <w:sz w:val="24"/>
          <w:szCs w:val="24"/>
        </w:rPr>
        <w:softHyphen/>
        <w:t>ст</w:t>
      </w:r>
      <w:r w:rsidRPr="00E3277D">
        <w:rPr>
          <w:rFonts w:ascii="Times New Roman" w:hAnsi="Times New Roman"/>
          <w:sz w:val="24"/>
          <w:szCs w:val="24"/>
        </w:rPr>
        <w:softHyphen/>
        <w:t>вия ана</w:t>
      </w:r>
      <w:r w:rsidRPr="00E3277D">
        <w:rPr>
          <w:rFonts w:ascii="Times New Roman" w:hAnsi="Times New Roman"/>
          <w:sz w:val="24"/>
          <w:szCs w:val="24"/>
        </w:rPr>
        <w:softHyphen/>
        <w:t>леп</w:t>
      </w:r>
      <w:r w:rsidRPr="00E3277D">
        <w:rPr>
          <w:rFonts w:ascii="Times New Roman" w:hAnsi="Times New Roman"/>
          <w:sz w:val="24"/>
          <w:szCs w:val="24"/>
        </w:rPr>
        <w:softHyphen/>
        <w:t>ти</w:t>
      </w:r>
      <w:r w:rsidRPr="00E3277D">
        <w:rPr>
          <w:rFonts w:ascii="Times New Roman" w:hAnsi="Times New Roman"/>
          <w:sz w:val="24"/>
          <w:szCs w:val="24"/>
        </w:rPr>
        <w:softHyphen/>
        <w:t>ков</w:t>
      </w:r>
    </w:p>
    <w:p w:rsidR="00912B99" w:rsidRPr="00E3277D" w:rsidRDefault="00912B99" w:rsidP="00631F9F">
      <w:pPr>
        <w:numPr>
          <w:ilvl w:val="0"/>
          <w:numId w:val="16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3277D">
        <w:rPr>
          <w:rFonts w:ascii="Times New Roman" w:hAnsi="Times New Roman"/>
          <w:sz w:val="24"/>
          <w:szCs w:val="24"/>
        </w:rPr>
        <w:t>Ал</w:t>
      </w:r>
      <w:r w:rsidRPr="00E3277D">
        <w:rPr>
          <w:rFonts w:ascii="Times New Roman" w:hAnsi="Times New Roman"/>
          <w:sz w:val="24"/>
          <w:szCs w:val="24"/>
        </w:rPr>
        <w:softHyphen/>
        <w:t>ки</w:t>
      </w:r>
      <w:r w:rsidRPr="00E3277D">
        <w:rPr>
          <w:rFonts w:ascii="Times New Roman" w:hAnsi="Times New Roman"/>
          <w:sz w:val="24"/>
          <w:szCs w:val="24"/>
        </w:rPr>
        <w:softHyphen/>
        <w:t>ли</w:t>
      </w:r>
      <w:r w:rsidRPr="00E3277D">
        <w:rPr>
          <w:rFonts w:ascii="Times New Roman" w:hAnsi="Times New Roman"/>
          <w:sz w:val="24"/>
          <w:szCs w:val="24"/>
        </w:rPr>
        <w:softHyphen/>
        <w:t>ро</w:t>
      </w:r>
      <w:r w:rsidRPr="00E3277D">
        <w:rPr>
          <w:rFonts w:ascii="Times New Roman" w:hAnsi="Times New Roman"/>
          <w:sz w:val="24"/>
          <w:szCs w:val="24"/>
        </w:rPr>
        <w:softHyphen/>
        <w:t>ван</w:t>
      </w:r>
      <w:r w:rsidRPr="00E3277D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E3277D">
        <w:rPr>
          <w:rFonts w:ascii="Times New Roman" w:hAnsi="Times New Roman"/>
          <w:sz w:val="24"/>
          <w:szCs w:val="24"/>
        </w:rPr>
        <w:t xml:space="preserve"> ами</w:t>
      </w:r>
      <w:r w:rsidRPr="00E3277D">
        <w:rPr>
          <w:rFonts w:ascii="Times New Roman" w:hAnsi="Times New Roman"/>
          <w:sz w:val="24"/>
          <w:szCs w:val="24"/>
        </w:rPr>
        <w:softHyphen/>
        <w:t>ды ки</w:t>
      </w:r>
      <w:r w:rsidRPr="00E3277D">
        <w:rPr>
          <w:rFonts w:ascii="Times New Roman" w:hAnsi="Times New Roman"/>
          <w:sz w:val="24"/>
          <w:szCs w:val="24"/>
        </w:rPr>
        <w:softHyphen/>
        <w:t>слот</w:t>
      </w:r>
    </w:p>
    <w:p w:rsidR="00912B99" w:rsidRPr="00E3277D" w:rsidRDefault="00912B99" w:rsidP="00631F9F">
      <w:pPr>
        <w:numPr>
          <w:ilvl w:val="0"/>
          <w:numId w:val="16"/>
        </w:numPr>
        <w:spacing w:after="0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>Би</w:t>
      </w:r>
      <w:r w:rsidRPr="00E3277D">
        <w:rPr>
          <w:rFonts w:ascii="Times New Roman" w:hAnsi="Times New Roman"/>
          <w:sz w:val="24"/>
          <w:szCs w:val="24"/>
        </w:rPr>
        <w:softHyphen/>
        <w:t>цик</w:t>
      </w:r>
      <w:r w:rsidRPr="00E3277D">
        <w:rPr>
          <w:rFonts w:ascii="Times New Roman" w:hAnsi="Times New Roman"/>
          <w:sz w:val="24"/>
          <w:szCs w:val="24"/>
        </w:rPr>
        <w:softHyphen/>
        <w:t>ли</w:t>
      </w:r>
      <w:r w:rsidRPr="00E3277D">
        <w:rPr>
          <w:rFonts w:ascii="Times New Roman" w:hAnsi="Times New Roman"/>
          <w:sz w:val="24"/>
          <w:szCs w:val="24"/>
        </w:rPr>
        <w:softHyphen/>
        <w:t>че</w:t>
      </w:r>
      <w:r w:rsidRPr="00E3277D">
        <w:rPr>
          <w:rFonts w:ascii="Times New Roman" w:hAnsi="Times New Roman"/>
          <w:sz w:val="24"/>
          <w:szCs w:val="24"/>
        </w:rPr>
        <w:softHyphen/>
        <w:t>ские ке</w:t>
      </w:r>
      <w:r w:rsidRPr="00E3277D">
        <w:rPr>
          <w:rFonts w:ascii="Times New Roman" w:hAnsi="Times New Roman"/>
          <w:sz w:val="24"/>
          <w:szCs w:val="24"/>
        </w:rPr>
        <w:softHyphen/>
        <w:t>то</w:t>
      </w:r>
      <w:r w:rsidRPr="00E3277D">
        <w:rPr>
          <w:rFonts w:ascii="Times New Roman" w:hAnsi="Times New Roman"/>
          <w:sz w:val="24"/>
          <w:szCs w:val="24"/>
        </w:rPr>
        <w:softHyphen/>
        <w:t xml:space="preserve">ны </w:t>
      </w:r>
    </w:p>
    <w:p w:rsidR="00912B99" w:rsidRPr="00E3277D" w:rsidRDefault="00912B99" w:rsidP="00631F9F">
      <w:pPr>
        <w:numPr>
          <w:ilvl w:val="0"/>
          <w:numId w:val="16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3277D">
        <w:rPr>
          <w:rFonts w:ascii="Times New Roman" w:hAnsi="Times New Roman"/>
          <w:sz w:val="24"/>
          <w:szCs w:val="24"/>
        </w:rPr>
        <w:t>Глю</w:t>
      </w:r>
      <w:r w:rsidRPr="00E3277D">
        <w:rPr>
          <w:rFonts w:ascii="Times New Roman" w:hAnsi="Times New Roman"/>
          <w:sz w:val="24"/>
          <w:szCs w:val="24"/>
        </w:rPr>
        <w:softHyphen/>
        <w:t>та</w:t>
      </w:r>
      <w:r w:rsidRPr="00E3277D">
        <w:rPr>
          <w:rFonts w:ascii="Times New Roman" w:hAnsi="Times New Roman"/>
          <w:sz w:val="24"/>
          <w:szCs w:val="24"/>
        </w:rPr>
        <w:softHyphen/>
        <w:t>ри</w:t>
      </w:r>
      <w:r w:rsidRPr="00E3277D">
        <w:rPr>
          <w:rFonts w:ascii="Times New Roman" w:hAnsi="Times New Roman"/>
          <w:sz w:val="24"/>
          <w:szCs w:val="24"/>
        </w:rPr>
        <w:softHyphen/>
        <w:t>ми</w:t>
      </w:r>
      <w:r w:rsidRPr="00E3277D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Pr="00E3277D">
        <w:rPr>
          <w:rFonts w:ascii="Times New Roman" w:hAnsi="Times New Roman"/>
          <w:sz w:val="24"/>
          <w:szCs w:val="24"/>
        </w:rPr>
        <w:t xml:space="preserve"> </w:t>
      </w:r>
    </w:p>
    <w:p w:rsidR="00912B99" w:rsidRPr="00E3277D" w:rsidRDefault="00912B99" w:rsidP="00631F9F">
      <w:pPr>
        <w:numPr>
          <w:ilvl w:val="0"/>
          <w:numId w:val="16"/>
        </w:numPr>
        <w:spacing w:after="0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>Дру</w:t>
      </w:r>
      <w:r w:rsidRPr="00E3277D">
        <w:rPr>
          <w:rFonts w:ascii="Times New Roman" w:hAnsi="Times New Roman"/>
          <w:sz w:val="24"/>
          <w:szCs w:val="24"/>
        </w:rPr>
        <w:softHyphen/>
        <w:t>гие сти</w:t>
      </w:r>
      <w:r w:rsidRPr="00E3277D">
        <w:rPr>
          <w:rFonts w:ascii="Times New Roman" w:hAnsi="Times New Roman"/>
          <w:sz w:val="24"/>
          <w:szCs w:val="24"/>
        </w:rPr>
        <w:softHyphen/>
        <w:t>му</w:t>
      </w:r>
      <w:r w:rsidRPr="00E3277D">
        <w:rPr>
          <w:rFonts w:ascii="Times New Roman" w:hAnsi="Times New Roman"/>
          <w:sz w:val="24"/>
          <w:szCs w:val="24"/>
        </w:rPr>
        <w:softHyphen/>
        <w:t>ля</w:t>
      </w:r>
      <w:r w:rsidRPr="00E3277D">
        <w:rPr>
          <w:rFonts w:ascii="Times New Roman" w:hAnsi="Times New Roman"/>
          <w:sz w:val="24"/>
          <w:szCs w:val="24"/>
        </w:rPr>
        <w:softHyphen/>
        <w:t>то</w:t>
      </w:r>
      <w:r w:rsidRPr="00E3277D">
        <w:rPr>
          <w:rFonts w:ascii="Times New Roman" w:hAnsi="Times New Roman"/>
          <w:sz w:val="24"/>
          <w:szCs w:val="24"/>
        </w:rPr>
        <w:softHyphen/>
        <w:t>ры ЦНС (ко</w:t>
      </w:r>
      <w:r w:rsidRPr="00E3277D">
        <w:rPr>
          <w:rFonts w:ascii="Times New Roman" w:hAnsi="Times New Roman"/>
          <w:sz w:val="24"/>
          <w:szCs w:val="24"/>
        </w:rPr>
        <w:softHyphen/>
        <w:t>ра</w:t>
      </w:r>
      <w:r w:rsidRPr="00E3277D">
        <w:rPr>
          <w:rFonts w:ascii="Times New Roman" w:hAnsi="Times New Roman"/>
          <w:sz w:val="24"/>
          <w:szCs w:val="24"/>
        </w:rPr>
        <w:softHyphen/>
        <w:t xml:space="preserve">зол, </w:t>
      </w:r>
      <w:proofErr w:type="spellStart"/>
      <w:r w:rsidRPr="00E3277D">
        <w:rPr>
          <w:rFonts w:ascii="Times New Roman" w:hAnsi="Times New Roman"/>
          <w:sz w:val="24"/>
          <w:szCs w:val="24"/>
        </w:rPr>
        <w:t>се</w:t>
      </w:r>
      <w:r w:rsidRPr="00E3277D">
        <w:rPr>
          <w:rFonts w:ascii="Times New Roman" w:hAnsi="Times New Roman"/>
          <w:sz w:val="24"/>
          <w:szCs w:val="24"/>
        </w:rPr>
        <w:softHyphen/>
        <w:t>ку</w:t>
      </w:r>
      <w:r w:rsidRPr="00E3277D">
        <w:rPr>
          <w:rFonts w:ascii="Times New Roman" w:hAnsi="Times New Roman"/>
          <w:sz w:val="24"/>
          <w:szCs w:val="24"/>
        </w:rPr>
        <w:softHyphen/>
        <w:t>ри</w:t>
      </w:r>
      <w:r w:rsidRPr="00E3277D">
        <w:rPr>
          <w:rFonts w:ascii="Times New Roman" w:hAnsi="Times New Roman"/>
          <w:sz w:val="24"/>
          <w:szCs w:val="24"/>
        </w:rPr>
        <w:softHyphen/>
        <w:t>нин</w:t>
      </w:r>
      <w:proofErr w:type="spellEnd"/>
      <w:r w:rsidRPr="00E327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277D">
        <w:rPr>
          <w:rFonts w:ascii="Times New Roman" w:hAnsi="Times New Roman"/>
          <w:sz w:val="24"/>
          <w:szCs w:val="24"/>
        </w:rPr>
        <w:t>бар</w:t>
      </w:r>
      <w:r w:rsidRPr="00E3277D">
        <w:rPr>
          <w:rFonts w:ascii="Times New Roman" w:hAnsi="Times New Roman"/>
          <w:sz w:val="24"/>
          <w:szCs w:val="24"/>
        </w:rPr>
        <w:softHyphen/>
        <w:t>вин</w:t>
      </w:r>
      <w:r w:rsidRPr="00E3277D">
        <w:rPr>
          <w:rFonts w:ascii="Times New Roman" w:hAnsi="Times New Roman"/>
          <w:sz w:val="24"/>
          <w:szCs w:val="24"/>
        </w:rPr>
        <w:softHyphen/>
        <w:t>ка</w:t>
      </w:r>
      <w:r w:rsidRPr="00E3277D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E3277D">
        <w:rPr>
          <w:rFonts w:ascii="Times New Roman" w:hAnsi="Times New Roman"/>
          <w:sz w:val="24"/>
          <w:szCs w:val="24"/>
        </w:rPr>
        <w:t xml:space="preserve"> гид</w:t>
      </w:r>
      <w:r w:rsidRPr="00E3277D">
        <w:rPr>
          <w:rFonts w:ascii="Times New Roman" w:hAnsi="Times New Roman"/>
          <w:sz w:val="24"/>
          <w:szCs w:val="24"/>
        </w:rPr>
        <w:softHyphen/>
        <w:t>ро</w:t>
      </w:r>
      <w:r w:rsidRPr="00E3277D">
        <w:rPr>
          <w:rFonts w:ascii="Times New Roman" w:hAnsi="Times New Roman"/>
          <w:sz w:val="24"/>
          <w:szCs w:val="24"/>
        </w:rPr>
        <w:softHyphen/>
        <w:t>хло</w:t>
      </w:r>
      <w:r w:rsidRPr="00E3277D">
        <w:rPr>
          <w:rFonts w:ascii="Times New Roman" w:hAnsi="Times New Roman"/>
          <w:sz w:val="24"/>
          <w:szCs w:val="24"/>
        </w:rPr>
        <w:softHyphen/>
        <w:t xml:space="preserve">рид, </w:t>
      </w:r>
      <w:proofErr w:type="spellStart"/>
      <w:r w:rsidRPr="00E3277D">
        <w:rPr>
          <w:rFonts w:ascii="Times New Roman" w:hAnsi="Times New Roman"/>
          <w:sz w:val="24"/>
          <w:szCs w:val="24"/>
        </w:rPr>
        <w:t>эти</w:t>
      </w:r>
      <w:r w:rsidRPr="00E3277D">
        <w:rPr>
          <w:rFonts w:ascii="Times New Roman" w:hAnsi="Times New Roman"/>
          <w:sz w:val="24"/>
          <w:szCs w:val="24"/>
        </w:rPr>
        <w:softHyphen/>
        <w:t>ми</w:t>
      </w:r>
      <w:r w:rsidRPr="00E3277D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E3277D">
        <w:rPr>
          <w:rFonts w:ascii="Times New Roman" w:hAnsi="Times New Roman"/>
          <w:sz w:val="24"/>
          <w:szCs w:val="24"/>
        </w:rPr>
        <w:t xml:space="preserve"> и т.д.)</w:t>
      </w:r>
    </w:p>
    <w:p w:rsidR="00912B99" w:rsidRPr="00E3277D" w:rsidRDefault="00912B99" w:rsidP="00631F9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>Так</w:t>
      </w:r>
      <w:r w:rsidRPr="00E3277D">
        <w:rPr>
          <w:rFonts w:ascii="Times New Roman" w:hAnsi="Times New Roman"/>
          <w:sz w:val="24"/>
          <w:szCs w:val="24"/>
        </w:rPr>
        <w:softHyphen/>
        <w:t>ти</w:t>
      </w:r>
      <w:r w:rsidRPr="00E3277D">
        <w:rPr>
          <w:rFonts w:ascii="Times New Roman" w:hAnsi="Times New Roman"/>
          <w:sz w:val="24"/>
          <w:szCs w:val="24"/>
        </w:rPr>
        <w:softHyphen/>
        <w:t>ка при</w:t>
      </w:r>
      <w:r w:rsidRPr="00E3277D">
        <w:rPr>
          <w:rFonts w:ascii="Times New Roman" w:hAnsi="Times New Roman"/>
          <w:sz w:val="24"/>
          <w:szCs w:val="24"/>
        </w:rPr>
        <w:softHyphen/>
        <w:t>ме</w:t>
      </w:r>
      <w:r w:rsidRPr="00E3277D">
        <w:rPr>
          <w:rFonts w:ascii="Times New Roman" w:hAnsi="Times New Roman"/>
          <w:sz w:val="24"/>
          <w:szCs w:val="24"/>
        </w:rPr>
        <w:softHyphen/>
        <w:t>не</w:t>
      </w:r>
      <w:r w:rsidRPr="00E3277D">
        <w:rPr>
          <w:rFonts w:ascii="Times New Roman" w:hAnsi="Times New Roman"/>
          <w:sz w:val="24"/>
          <w:szCs w:val="24"/>
        </w:rPr>
        <w:softHyphen/>
        <w:t>ния аналь</w:t>
      </w:r>
      <w:r w:rsidRPr="00E3277D">
        <w:rPr>
          <w:rFonts w:ascii="Times New Roman" w:hAnsi="Times New Roman"/>
          <w:sz w:val="24"/>
          <w:szCs w:val="24"/>
        </w:rPr>
        <w:softHyphen/>
        <w:t>ге</w:t>
      </w:r>
      <w:r w:rsidRPr="00E3277D">
        <w:rPr>
          <w:rFonts w:ascii="Times New Roman" w:hAnsi="Times New Roman"/>
          <w:sz w:val="24"/>
          <w:szCs w:val="24"/>
        </w:rPr>
        <w:softHyphen/>
        <w:t>ти</w:t>
      </w:r>
      <w:r w:rsidRPr="00E3277D">
        <w:rPr>
          <w:rFonts w:ascii="Times New Roman" w:hAnsi="Times New Roman"/>
          <w:sz w:val="24"/>
          <w:szCs w:val="24"/>
        </w:rPr>
        <w:softHyphen/>
        <w:t>ков</w:t>
      </w:r>
    </w:p>
    <w:p w:rsidR="00912B99" w:rsidRPr="00E3277D" w:rsidRDefault="00912B99" w:rsidP="003061DA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E3277D">
        <w:rPr>
          <w:rFonts w:ascii="Times New Roman" w:hAnsi="Times New Roman"/>
          <w:sz w:val="24"/>
          <w:szCs w:val="24"/>
        </w:rPr>
        <w:t>оверхед</w:t>
      </w:r>
      <w:proofErr w:type="spellEnd"/>
      <w:r w:rsidRPr="00E3277D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912B99" w:rsidRPr="00E3277D" w:rsidRDefault="00912B99" w:rsidP="003061DA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12B99" w:rsidRPr="00E3277D" w:rsidRDefault="00912B99" w:rsidP="003061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>Основная:</w:t>
      </w:r>
    </w:p>
    <w:p w:rsidR="00912B99" w:rsidRPr="00E3277D" w:rsidRDefault="00912B99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 болезни с основами доказательной медицины и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клинической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фармакологией: руководство для 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врачей :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рек. УМО в качестве учебного пособия/ В. С. Моисеев, Ж. Д.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Кобалава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С. В. 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Моисеев ;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ред. 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В. С.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Моисеева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. - М.: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Гэотар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Медиа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, 2008. - 832 с.</w:t>
      </w:r>
    </w:p>
    <w:p w:rsidR="00912B99" w:rsidRPr="00E3277D" w:rsidRDefault="00912B99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болезни: учебник с компакт-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диском :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 т. : рек. УМО по мед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2010 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.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Т. 1. - 2-е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изд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.,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испр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. и </w:t>
      </w:r>
      <w:proofErr w:type="spellStart"/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доп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..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- 649 с. </w:t>
      </w:r>
    </w:p>
    <w:p w:rsidR="00912B99" w:rsidRPr="00E3277D" w:rsidRDefault="00912B99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болезни: учебник с компакт-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диском :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 т.: рек. УМО по мед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Гэотар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2010 -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Т. 2. - 2-е изд.,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доп..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- 2010. - 581 с. + 1 эл. опт. диск (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CD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ROM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).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</w:p>
    <w:p w:rsidR="00912B99" w:rsidRPr="00E3277D" w:rsidRDefault="00912B99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Общая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врачебная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практика: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неотложная медицинская помощь: учебное пособие для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сист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послевузовского проф. образования врачей рек. УМО по мед. и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С. С.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Вялов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 ;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ред. С. С.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Вялова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С. А.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Чобринской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- 3-е 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изд..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М.: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МЕДпресс-информ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2009. - 112 с.</w:t>
      </w:r>
    </w:p>
    <w:p w:rsidR="00912B99" w:rsidRPr="00E3277D" w:rsidRDefault="00912B99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Клиническая фармакология / В. Г.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Кукес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 ;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ред. В. Г.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Кукеса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- 3-е изд.,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доп. - М.: ГЭОТАР-МЕДИА, 2006. - 936 с.</w:t>
      </w:r>
    </w:p>
    <w:p w:rsidR="00912B99" w:rsidRPr="00E3277D" w:rsidRDefault="00912B99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Клиническая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фармакогенетика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/ Д. А. Сычев [и др.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 ;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ред. В. Г.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Кукеса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Н. П. Бочкова. - М.: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2007. - 245 с.</w:t>
      </w:r>
    </w:p>
    <w:p w:rsidR="00912B99" w:rsidRPr="00E3277D" w:rsidRDefault="00912B99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Клиническая фармакология / В. Г.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Кукес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 ;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ред. В. Г.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Кукеса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- 4-е изд.,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доп. - М.: ГЭОТАР-МЕДИА, 2008. - 1052 с.: рис., табл. + 1 эл. опт. диск (C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D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-R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OM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). </w:t>
      </w:r>
    </w:p>
    <w:p w:rsidR="00912B99" w:rsidRPr="00E3277D" w:rsidRDefault="00912B99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Лекарственные средства: пособие для врачей/ М. Д.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Машковский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- 16-е изд.,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.,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доп..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М.: Новая волна: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Умеренков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2010. - 1216 с. </w:t>
      </w:r>
    </w:p>
    <w:p w:rsidR="00912B99" w:rsidRPr="00E3277D" w:rsidRDefault="00912B99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Дополнительная:</w:t>
      </w:r>
    </w:p>
    <w:p w:rsidR="00912B99" w:rsidRPr="00E3277D" w:rsidRDefault="00912B99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Менделевич, Владимир Давыдович. Наркомания и наркология в России в зеркале общественного мнения и профессионального анализа [Текст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 :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монография / В. Д. Менделевич. - 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Казань :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Медицина, 2006. - 262 с. </w:t>
      </w:r>
    </w:p>
    <w:p w:rsidR="00912B99" w:rsidRPr="00E3277D" w:rsidRDefault="00912B99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Национальное руководство. Фтизиатрия+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CD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/ Под ред. М.И. 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Перельмана.-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ГЭОТАР-Медиа, 2007. 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512 с.</w:t>
      </w:r>
    </w:p>
    <w:p w:rsidR="00912B99" w:rsidRPr="00E3277D" w:rsidRDefault="00912B99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Обеспечение и защита прав граждан при оказании медицинской помощи / Азаров А.В. - ГЭОТАР-Медиа, 2006,192 с.</w:t>
      </w:r>
    </w:p>
    <w:p w:rsidR="00912B99" w:rsidRPr="00E3277D" w:rsidRDefault="00912B99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Ожирение у подростков [Текст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 :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монография / Ю. И. Строев [и др.]. - 2-е изд.,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 - СПб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: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ЭЛБИ-СПб, 2006. - 216 с. </w:t>
      </w:r>
    </w:p>
    <w:p w:rsidR="00912B99" w:rsidRPr="00E3277D" w:rsidRDefault="00912B99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 статистике здоровья и здравоохранения / Медик В.А. - Медицина, 2006, 528 с.</w:t>
      </w:r>
    </w:p>
    <w:p w:rsidR="00912B99" w:rsidRPr="00E3277D" w:rsidRDefault="00912B99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Туберкулез у детей и 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подростков,/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Аксенова В.А..- ГЭОТАР-Медиа, 2007, 272 с.</w:t>
      </w:r>
    </w:p>
    <w:p w:rsidR="00912B99" w:rsidRPr="00E3277D" w:rsidRDefault="00912B99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Электронно-информационная система. Консультант врача. Фтизиатрия, / Под ред. М.И. 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Перельмана.-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ГЭОТАР-Медиа, 2008,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лиценз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диск на 1 комп.</w:t>
      </w:r>
    </w:p>
    <w:p w:rsidR="00912B99" w:rsidRPr="00E3277D" w:rsidRDefault="00912B99" w:rsidP="004239D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Юридические основы деятельности врача. Медицинское право (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цв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илл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.), / Сергеев Ю.Д. _ ГЭОТАР-Медиа, 2006, 544 с</w:t>
      </w:r>
      <w:r w:rsidRPr="00E3277D">
        <w:rPr>
          <w:rFonts w:ascii="Times New Roman" w:hAnsi="Times New Roman"/>
          <w:color w:val="000000"/>
          <w:sz w:val="24"/>
          <w:szCs w:val="24"/>
        </w:rPr>
        <w:t xml:space="preserve"> Внутренние болезни с основами доказательной медицины и</w:t>
      </w:r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E3277D">
        <w:rPr>
          <w:rFonts w:ascii="Times New Roman" w:hAnsi="Times New Roman"/>
          <w:color w:val="000000"/>
          <w:sz w:val="24"/>
          <w:szCs w:val="24"/>
        </w:rPr>
        <w:t>ой</w:t>
      </w:r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E3277D">
        <w:rPr>
          <w:rFonts w:ascii="Times New Roman" w:hAnsi="Times New Roman"/>
          <w:color w:val="000000"/>
          <w:sz w:val="24"/>
          <w:szCs w:val="24"/>
        </w:rPr>
        <w:t xml:space="preserve">ей: руководство для 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, С. В. 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Моисеев ;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под ред. </w:t>
      </w:r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 xml:space="preserve">В. С.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Моисеева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 xml:space="preserve">. - М.: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Гэотар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Медиа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, 2008. - 832 с.</w:t>
      </w:r>
    </w:p>
    <w:p w:rsidR="00912B99" w:rsidRPr="00E3277D" w:rsidRDefault="00912B99" w:rsidP="004239D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E3277D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 Медиа, 2010 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- .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Т. 1</w:t>
      </w:r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 xml:space="preserve">. - 2-е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изд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 xml:space="preserve">.,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испр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 xml:space="preserve">. и </w:t>
      </w:r>
      <w:proofErr w:type="spellStart"/>
      <w:proofErr w:type="gramStart"/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доп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..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 xml:space="preserve"> - 649 с. </w:t>
      </w:r>
    </w:p>
    <w:p w:rsidR="00912B99" w:rsidRPr="00E3277D" w:rsidRDefault="00912B99" w:rsidP="004239D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E3277D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 Медиа, 2010 -</w:t>
      </w:r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E3277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- 2010. - 581 с. + 1 эл. опт. диск (</w:t>
      </w:r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E3277D">
        <w:rPr>
          <w:rFonts w:ascii="Times New Roman" w:hAnsi="Times New Roman"/>
          <w:color w:val="000000"/>
          <w:sz w:val="24"/>
          <w:szCs w:val="24"/>
        </w:rPr>
        <w:t>-</w:t>
      </w:r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E3277D">
        <w:rPr>
          <w:rFonts w:ascii="Times New Roman" w:hAnsi="Times New Roman"/>
          <w:color w:val="000000"/>
          <w:sz w:val="24"/>
          <w:szCs w:val="24"/>
        </w:rPr>
        <w:t>).</w:t>
      </w:r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912B99" w:rsidRPr="00E3277D" w:rsidRDefault="00912B99" w:rsidP="004239D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Общая</w:t>
      </w:r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врачебная</w:t>
      </w:r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327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практика:</w:t>
      </w:r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3277D">
        <w:rPr>
          <w:rFonts w:ascii="Times New Roman" w:hAnsi="Times New Roman"/>
          <w:color w:val="000000"/>
          <w:sz w:val="24"/>
          <w:szCs w:val="24"/>
        </w:rPr>
        <w:t xml:space="preserve">неотложная медицинская помощь: учебное пособие для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сист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С. С.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Вялов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под ред. С. С.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Вялова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, С. А.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Чобринской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. - 3-е 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изд..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>, 2009. - 112 с.</w:t>
      </w:r>
    </w:p>
    <w:p w:rsidR="00912B99" w:rsidRPr="00E3277D" w:rsidRDefault="00912B99" w:rsidP="004239D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277D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912B99" w:rsidRPr="00E3277D" w:rsidRDefault="00912B99" w:rsidP="004239D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277D">
        <w:rPr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912B99" w:rsidRPr="00E3277D" w:rsidRDefault="00912B99" w:rsidP="004239D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3277D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</w:t>
      </w:r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E3277D">
        <w:rPr>
          <w:rFonts w:ascii="Times New Roman" w:hAnsi="Times New Roman"/>
          <w:color w:val="000000"/>
          <w:sz w:val="24"/>
          <w:szCs w:val="24"/>
        </w:rPr>
        <w:t>-R</w:t>
      </w:r>
      <w:r w:rsidRPr="00E3277D">
        <w:rPr>
          <w:rFonts w:ascii="Times New Roman" w:hAnsi="Times New Roman"/>
          <w:color w:val="000000"/>
          <w:sz w:val="24"/>
          <w:szCs w:val="24"/>
          <w:lang w:val="en-US"/>
        </w:rPr>
        <w:t>OM</w:t>
      </w:r>
      <w:r w:rsidRPr="00E3277D"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:rsidR="00912B99" w:rsidRPr="00E3277D" w:rsidRDefault="00912B99" w:rsidP="004239D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277D">
        <w:rPr>
          <w:rFonts w:ascii="Times New Roman" w:hAnsi="Times New Roman"/>
          <w:color w:val="000000"/>
          <w:sz w:val="24"/>
          <w:szCs w:val="24"/>
        </w:rPr>
        <w:lastRenderedPageBreak/>
        <w:t xml:space="preserve">Лекарственные средства: пособие для врачей/ М. Д.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912B99" w:rsidRPr="00E3277D" w:rsidRDefault="00912B99" w:rsidP="004239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>Дополнительная:</w:t>
      </w:r>
    </w:p>
    <w:p w:rsidR="00912B99" w:rsidRPr="00E3277D" w:rsidRDefault="00912B99" w:rsidP="004239DA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277D">
        <w:rPr>
          <w:rFonts w:ascii="Times New Roman" w:hAnsi="Times New Roman"/>
          <w:color w:val="000000"/>
          <w:sz w:val="24"/>
          <w:szCs w:val="24"/>
        </w:rPr>
        <w:t>Менделевич, Владимир Давыдович. Наркомания и наркология в России в зеркале общественного мнения и профессионального анализа [Текст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монография / В. Д. Менделевич. - 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Казань :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Медицина, 2006. - 262 с. </w:t>
      </w:r>
    </w:p>
    <w:p w:rsidR="00912B99" w:rsidRPr="00E3277D" w:rsidRDefault="00912B99" w:rsidP="004239DA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3277D">
        <w:rPr>
          <w:rFonts w:ascii="Times New Roman" w:hAnsi="Times New Roman"/>
          <w:color w:val="2E2E2E"/>
          <w:sz w:val="24"/>
          <w:szCs w:val="24"/>
        </w:rPr>
        <w:t>Национальное руководство. Фтизиатрия+</w:t>
      </w:r>
      <w:r w:rsidRPr="00E3277D">
        <w:rPr>
          <w:rFonts w:ascii="Times New Roman" w:hAnsi="Times New Roman"/>
          <w:color w:val="2E2E2E"/>
          <w:sz w:val="24"/>
          <w:szCs w:val="24"/>
          <w:lang w:val="en-US"/>
        </w:rPr>
        <w:t>CD</w:t>
      </w:r>
      <w:r w:rsidRPr="00E3277D">
        <w:rPr>
          <w:rFonts w:ascii="Times New Roman" w:hAnsi="Times New Roman"/>
          <w:color w:val="2E2E2E"/>
          <w:sz w:val="24"/>
          <w:szCs w:val="24"/>
        </w:rPr>
        <w:t xml:space="preserve">, / Под ред. М.И. </w:t>
      </w:r>
      <w:proofErr w:type="gramStart"/>
      <w:r w:rsidRPr="00E3277D">
        <w:rPr>
          <w:rFonts w:ascii="Times New Roman" w:hAnsi="Times New Roman"/>
          <w:color w:val="2E2E2E"/>
          <w:sz w:val="24"/>
          <w:szCs w:val="24"/>
        </w:rPr>
        <w:t>Перельмана.-</w:t>
      </w:r>
      <w:proofErr w:type="gramEnd"/>
      <w:r w:rsidRPr="00E3277D">
        <w:rPr>
          <w:rFonts w:ascii="Times New Roman" w:hAnsi="Times New Roman"/>
          <w:color w:val="2E2E2E"/>
          <w:sz w:val="24"/>
          <w:szCs w:val="24"/>
        </w:rPr>
        <w:t xml:space="preserve"> ГЭОТАР-Медиа, 2007. </w:t>
      </w:r>
      <w:r w:rsidRPr="00E3277D">
        <w:rPr>
          <w:rFonts w:ascii="Times New Roman" w:hAnsi="Times New Roman"/>
          <w:color w:val="2E2E2E"/>
          <w:sz w:val="24"/>
          <w:szCs w:val="24"/>
          <w:lang w:val="en-US"/>
        </w:rPr>
        <w:t>512 с.</w:t>
      </w:r>
    </w:p>
    <w:p w:rsidR="00912B99" w:rsidRPr="00E3277D" w:rsidRDefault="00912B99" w:rsidP="004239DA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277D">
        <w:rPr>
          <w:rFonts w:ascii="Times New Roman" w:hAnsi="Times New Roman"/>
          <w:color w:val="313131"/>
          <w:sz w:val="24"/>
          <w:szCs w:val="24"/>
        </w:rPr>
        <w:t>Обеспечение и защита прав граждан при оказании медицинской помощи / Азаров А.В. - ГЭОТАР-Медиа, 2006,192 с.</w:t>
      </w:r>
    </w:p>
    <w:p w:rsidR="00912B99" w:rsidRPr="00E3277D" w:rsidRDefault="00912B99" w:rsidP="004239DA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277D">
        <w:rPr>
          <w:rFonts w:ascii="Times New Roman" w:hAnsi="Times New Roman"/>
          <w:color w:val="000000"/>
          <w:sz w:val="24"/>
          <w:szCs w:val="24"/>
        </w:rPr>
        <w:t>Ожирение у подростков [Текст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монография / Ю. И. Строев [и др.]. - 2-е изд., </w:t>
      </w:r>
      <w:proofErr w:type="spellStart"/>
      <w:r w:rsidRPr="00E3277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E3277D">
        <w:rPr>
          <w:rFonts w:ascii="Times New Roman" w:hAnsi="Times New Roman"/>
          <w:color w:val="000000"/>
          <w:sz w:val="24"/>
          <w:szCs w:val="24"/>
        </w:rPr>
        <w:t>. и доп. - СПб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. :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ЭЛБИ-СПб, 2006. - 216 с. </w:t>
      </w:r>
    </w:p>
    <w:p w:rsidR="00912B99" w:rsidRPr="00E3277D" w:rsidRDefault="00912B99" w:rsidP="004239DA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277D">
        <w:rPr>
          <w:rFonts w:ascii="Times New Roman" w:hAnsi="Times New Roman"/>
          <w:color w:val="313131"/>
          <w:sz w:val="24"/>
          <w:szCs w:val="24"/>
        </w:rPr>
        <w:t>Руководство по статистике здоровья и здравоохранения / Медик В.А. - Медицина, 2006, 528 с.</w:t>
      </w:r>
    </w:p>
    <w:p w:rsidR="00912B99" w:rsidRPr="00E3277D" w:rsidRDefault="00912B99" w:rsidP="004239DA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277D">
        <w:rPr>
          <w:rFonts w:ascii="Times New Roman" w:hAnsi="Times New Roman"/>
          <w:color w:val="2E2E2E"/>
          <w:sz w:val="24"/>
          <w:szCs w:val="24"/>
        </w:rPr>
        <w:t xml:space="preserve">Туберкулез у детей и </w:t>
      </w:r>
      <w:proofErr w:type="gramStart"/>
      <w:r w:rsidRPr="00E3277D">
        <w:rPr>
          <w:rFonts w:ascii="Times New Roman" w:hAnsi="Times New Roman"/>
          <w:color w:val="2E2E2E"/>
          <w:sz w:val="24"/>
          <w:szCs w:val="24"/>
        </w:rPr>
        <w:t>подростков,/</w:t>
      </w:r>
      <w:proofErr w:type="gramEnd"/>
      <w:r w:rsidRPr="00E3277D">
        <w:rPr>
          <w:rFonts w:ascii="Times New Roman" w:hAnsi="Times New Roman"/>
          <w:color w:val="2E2E2E"/>
          <w:sz w:val="24"/>
          <w:szCs w:val="24"/>
        </w:rPr>
        <w:t xml:space="preserve"> Аксенова В.А..- ГЭОТАР-Медиа, 2007, 272 с.</w:t>
      </w:r>
    </w:p>
    <w:p w:rsidR="00912B99" w:rsidRPr="00E3277D" w:rsidRDefault="00912B99" w:rsidP="004239DA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277D">
        <w:rPr>
          <w:rFonts w:ascii="Times New Roman" w:hAnsi="Times New Roman"/>
          <w:color w:val="2E2E2E"/>
          <w:sz w:val="24"/>
          <w:szCs w:val="24"/>
        </w:rPr>
        <w:t>Электронно-информационная система. Консультант врача. Фтизиатрия, /</w:t>
      </w:r>
      <w:r w:rsidRPr="00E3277D">
        <w:rPr>
          <w:rFonts w:ascii="Times New Roman" w:hAnsi="Times New Roman"/>
          <w:color w:val="000000"/>
          <w:sz w:val="24"/>
          <w:szCs w:val="24"/>
        </w:rPr>
        <w:t xml:space="preserve"> Под ред. М.И. </w:t>
      </w:r>
      <w:proofErr w:type="gramStart"/>
      <w:r w:rsidRPr="00E3277D">
        <w:rPr>
          <w:rFonts w:ascii="Times New Roman" w:hAnsi="Times New Roman"/>
          <w:color w:val="000000"/>
          <w:sz w:val="24"/>
          <w:szCs w:val="24"/>
        </w:rPr>
        <w:t>Перельмана.-</w:t>
      </w:r>
      <w:proofErr w:type="gramEnd"/>
      <w:r w:rsidRPr="00E3277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3277D">
        <w:rPr>
          <w:rFonts w:ascii="Times New Roman" w:hAnsi="Times New Roman"/>
          <w:color w:val="2E2E2E"/>
          <w:sz w:val="24"/>
          <w:szCs w:val="24"/>
        </w:rPr>
        <w:t xml:space="preserve">ГЭОТАР-Медиа, 2008, </w:t>
      </w:r>
      <w:proofErr w:type="spellStart"/>
      <w:r w:rsidRPr="00E3277D">
        <w:rPr>
          <w:rFonts w:ascii="Times New Roman" w:hAnsi="Times New Roman"/>
          <w:color w:val="2E2E2E"/>
          <w:sz w:val="24"/>
          <w:szCs w:val="24"/>
        </w:rPr>
        <w:t>лиценз</w:t>
      </w:r>
      <w:proofErr w:type="spellEnd"/>
      <w:r w:rsidRPr="00E3277D">
        <w:rPr>
          <w:rFonts w:ascii="Times New Roman" w:hAnsi="Times New Roman"/>
          <w:color w:val="2E2E2E"/>
          <w:sz w:val="24"/>
          <w:szCs w:val="24"/>
        </w:rPr>
        <w:t>. диск на 1 комп.</w:t>
      </w:r>
    </w:p>
    <w:p w:rsidR="00912B99" w:rsidRPr="00E3277D" w:rsidRDefault="00912B99" w:rsidP="004239D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E3277D">
        <w:rPr>
          <w:rFonts w:ascii="Times New Roman" w:hAnsi="Times New Roman"/>
          <w:color w:val="313131"/>
          <w:sz w:val="24"/>
          <w:szCs w:val="24"/>
        </w:rPr>
        <w:t>Юридические основы деятельности врача. Медицинское право (</w:t>
      </w:r>
      <w:proofErr w:type="spellStart"/>
      <w:r w:rsidRPr="00E3277D">
        <w:rPr>
          <w:rFonts w:ascii="Times New Roman" w:hAnsi="Times New Roman"/>
          <w:color w:val="313131"/>
          <w:sz w:val="24"/>
          <w:szCs w:val="24"/>
        </w:rPr>
        <w:t>цв</w:t>
      </w:r>
      <w:proofErr w:type="spellEnd"/>
      <w:r w:rsidRPr="00E3277D">
        <w:rPr>
          <w:rFonts w:ascii="Times New Roman" w:hAnsi="Times New Roman"/>
          <w:color w:val="313131"/>
          <w:sz w:val="24"/>
          <w:szCs w:val="24"/>
        </w:rPr>
        <w:t xml:space="preserve">. </w:t>
      </w:r>
      <w:proofErr w:type="spellStart"/>
      <w:r w:rsidRPr="00E3277D">
        <w:rPr>
          <w:rFonts w:ascii="Times New Roman" w:hAnsi="Times New Roman"/>
          <w:color w:val="313131"/>
          <w:sz w:val="24"/>
          <w:szCs w:val="24"/>
        </w:rPr>
        <w:t>илл</w:t>
      </w:r>
      <w:proofErr w:type="spellEnd"/>
      <w:r w:rsidRPr="00E3277D">
        <w:rPr>
          <w:rFonts w:ascii="Times New Roman" w:hAnsi="Times New Roman"/>
          <w:color w:val="313131"/>
          <w:sz w:val="24"/>
          <w:szCs w:val="24"/>
        </w:rPr>
        <w:t xml:space="preserve">.), / Сергеев Ю.Д. _ ГЭОТАР-Медиа, 2006, 544 </w:t>
      </w:r>
      <w:proofErr w:type="gramStart"/>
      <w:r w:rsidRPr="00E3277D">
        <w:rPr>
          <w:rFonts w:ascii="Times New Roman" w:hAnsi="Times New Roman"/>
          <w:color w:val="313131"/>
          <w:sz w:val="24"/>
          <w:szCs w:val="24"/>
        </w:rPr>
        <w:t>с.</w:t>
      </w:r>
      <w:r w:rsidRPr="00E3277D">
        <w:rPr>
          <w:rFonts w:ascii="Times New Roman" w:hAnsi="Times New Roman"/>
          <w:sz w:val="24"/>
          <w:szCs w:val="24"/>
        </w:rPr>
        <w:t>.</w:t>
      </w:r>
      <w:proofErr w:type="gramEnd"/>
      <w:r w:rsidRPr="00E3277D">
        <w:rPr>
          <w:rFonts w:ascii="Times New Roman" w:hAnsi="Times New Roman"/>
          <w:sz w:val="24"/>
          <w:szCs w:val="24"/>
        </w:rPr>
        <w:t xml:space="preserve"> </w:t>
      </w:r>
    </w:p>
    <w:p w:rsidR="00912B99" w:rsidRPr="00E3277D" w:rsidRDefault="00912B99" w:rsidP="003061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br/>
      </w:r>
    </w:p>
    <w:p w:rsidR="00912B99" w:rsidRPr="00E3277D" w:rsidRDefault="00912B99" w:rsidP="00306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br/>
      </w:r>
    </w:p>
    <w:sectPr w:rsidR="00912B99" w:rsidRPr="00E3277D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B4E1264"/>
    <w:multiLevelType w:val="hybridMultilevel"/>
    <w:tmpl w:val="834EB6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1530257"/>
    <w:multiLevelType w:val="hybridMultilevel"/>
    <w:tmpl w:val="E95CEC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4F181F"/>
    <w:multiLevelType w:val="hybridMultilevel"/>
    <w:tmpl w:val="55DE9562"/>
    <w:lvl w:ilvl="0" w:tplc="387C5326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4B26388D"/>
    <w:multiLevelType w:val="hybridMultilevel"/>
    <w:tmpl w:val="7292B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ABE7158"/>
    <w:multiLevelType w:val="hybridMultilevel"/>
    <w:tmpl w:val="F3EA1A04"/>
    <w:lvl w:ilvl="0" w:tplc="FFFFFFFF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7" w15:restartNumberingAfterBreak="0">
    <w:nsid w:val="678D4B86"/>
    <w:multiLevelType w:val="hybridMultilevel"/>
    <w:tmpl w:val="4ECEA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7BD701B"/>
    <w:multiLevelType w:val="hybridMultilevel"/>
    <w:tmpl w:val="0330B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7E7B02D3"/>
    <w:multiLevelType w:val="hybridMultilevel"/>
    <w:tmpl w:val="FE34C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0"/>
  </w:num>
  <w:num w:numId="5">
    <w:abstractNumId w:val="1"/>
  </w:num>
  <w:num w:numId="6">
    <w:abstractNumId w:val="12"/>
  </w:num>
  <w:num w:numId="7">
    <w:abstractNumId w:val="14"/>
  </w:num>
  <w:num w:numId="8">
    <w:abstractNumId w:val="2"/>
  </w:num>
  <w:num w:numId="9">
    <w:abstractNumId w:val="5"/>
  </w:num>
  <w:num w:numId="10">
    <w:abstractNumId w:val="8"/>
  </w:num>
  <w:num w:numId="11">
    <w:abstractNumId w:val="15"/>
  </w:num>
  <w:num w:numId="12">
    <w:abstractNumId w:val="4"/>
  </w:num>
  <w:num w:numId="13">
    <w:abstractNumId w:val="11"/>
  </w:num>
  <w:num w:numId="14">
    <w:abstractNumId w:val="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A16C6"/>
    <w:rsid w:val="001925B2"/>
    <w:rsid w:val="0019775D"/>
    <w:rsid w:val="001D37E2"/>
    <w:rsid w:val="001F1657"/>
    <w:rsid w:val="00277DDC"/>
    <w:rsid w:val="002C1924"/>
    <w:rsid w:val="003061DA"/>
    <w:rsid w:val="0032302B"/>
    <w:rsid w:val="003A342F"/>
    <w:rsid w:val="003F46BF"/>
    <w:rsid w:val="004239DA"/>
    <w:rsid w:val="0050731E"/>
    <w:rsid w:val="00561A8F"/>
    <w:rsid w:val="005D50A9"/>
    <w:rsid w:val="006156CF"/>
    <w:rsid w:val="00631F9F"/>
    <w:rsid w:val="006947F6"/>
    <w:rsid w:val="006F1C4A"/>
    <w:rsid w:val="00787153"/>
    <w:rsid w:val="007A13BC"/>
    <w:rsid w:val="007D192B"/>
    <w:rsid w:val="0082264E"/>
    <w:rsid w:val="00912B99"/>
    <w:rsid w:val="00956808"/>
    <w:rsid w:val="009E2AA0"/>
    <w:rsid w:val="009E4863"/>
    <w:rsid w:val="00A976A9"/>
    <w:rsid w:val="00B612EE"/>
    <w:rsid w:val="00BB2AD3"/>
    <w:rsid w:val="00D5759E"/>
    <w:rsid w:val="00DF6FA6"/>
    <w:rsid w:val="00E3277D"/>
    <w:rsid w:val="00E56674"/>
    <w:rsid w:val="00F4463E"/>
    <w:rsid w:val="00F5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181E30"/>
  <w15:docId w15:val="{523AFDAF-DD7D-473C-8033-6582653CF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uiPriority w:val="99"/>
    <w:rsid w:val="00F4463E"/>
  </w:style>
  <w:style w:type="character" w:customStyle="1" w:styleId="apple-converted-space">
    <w:name w:val="apple-converted-space"/>
    <w:uiPriority w:val="99"/>
    <w:rsid w:val="00F4463E"/>
  </w:style>
  <w:style w:type="paragraph" w:styleId="a5">
    <w:name w:val="No Spacing"/>
    <w:uiPriority w:val="1"/>
    <w:qFormat/>
    <w:rsid w:val="006947F6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1034</Words>
  <Characters>5894</Characters>
  <Application>Microsoft Office Word</Application>
  <DocSecurity>0</DocSecurity>
  <Lines>49</Lines>
  <Paragraphs>13</Paragraphs>
  <ScaleCrop>false</ScaleCrop>
  <Company>Microsoft</Company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dcterms:created xsi:type="dcterms:W3CDTF">2018-02-11T09:04:00Z</dcterms:created>
  <dcterms:modified xsi:type="dcterms:W3CDTF">2018-12-02T11:23:00Z</dcterms:modified>
</cp:coreProperties>
</file>